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307D" w14:textId="77777777" w:rsidR="00126878" w:rsidRPr="00126878" w:rsidRDefault="005A35C0" w:rsidP="00126878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</w:pPr>
      <w:r>
        <w:rPr>
          <w:rFonts w:ascii="Cambria" w:eastAsia="Times New Roman" w:hAnsi="Cambria" w:cs="Times New Roman"/>
          <w:b/>
          <w:bCs/>
          <w:color w:val="auto"/>
          <w:sz w:val="40"/>
          <w:szCs w:val="40"/>
        </w:rPr>
        <w:t>Pantomimeoefening -</w:t>
      </w:r>
      <w:r w:rsidRPr="005A35C0">
        <w:rPr>
          <w:rFonts w:eastAsia="Times New Roman" w:cs="Arial"/>
          <w:b/>
          <w:bCs/>
          <w:i/>
          <w:iCs/>
          <w:color w:val="auto"/>
        </w:rPr>
        <w:t xml:space="preserve"> </w:t>
      </w:r>
      <w:r w:rsidR="00126878" w:rsidRPr="00126878"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  <w:t>Openen van deuren</w:t>
      </w:r>
    </w:p>
    <w:p w14:paraId="1A13DACB" w14:textId="38594BC9" w:rsidR="005A35C0" w:rsidRPr="00A0144F" w:rsidRDefault="005A35C0" w:rsidP="005A35C0">
      <w:pPr>
        <w:keepNext/>
        <w:numPr>
          <w:ilvl w:val="1"/>
          <w:numId w:val="0"/>
        </w:numPr>
        <w:spacing w:before="240" w:after="60" w:line="240" w:lineRule="auto"/>
        <w:ind w:right="-289"/>
        <w:outlineLvl w:val="1"/>
        <w:rPr>
          <w:rFonts w:ascii="Cambria" w:eastAsia="Times New Roman" w:hAnsi="Cambria" w:cs="Times New Roman"/>
          <w:b/>
          <w:bCs/>
          <w:i/>
          <w:iCs/>
          <w:color w:val="auto"/>
          <w:sz w:val="40"/>
          <w:szCs w:val="40"/>
        </w:rPr>
      </w:pPr>
    </w:p>
    <w:p w14:paraId="06BD5067" w14:textId="77777777" w:rsidR="005A35C0" w:rsidRDefault="005A35C0" w:rsidP="005A35C0">
      <w:pPr>
        <w:spacing w:after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Basiscompetenties (in hoofdletters) vertaald naar concrete lesdoelen</w:t>
      </w:r>
    </w:p>
    <w:p w14:paraId="27C22ACE" w14:textId="77777777" w:rsidR="005A35C0" w:rsidRDefault="005A35C0" w:rsidP="005A35C0">
      <w:pPr>
        <w:spacing w:after="0"/>
        <w:rPr>
          <w:rFonts w:cs="Arial"/>
          <w:b/>
          <w:color w:val="auto"/>
        </w:rPr>
      </w:pPr>
    </w:p>
    <w:p w14:paraId="5EF0DAD4" w14:textId="77777777" w:rsidR="005A35C0" w:rsidRPr="00CD2F80" w:rsidRDefault="005A35C0" w:rsidP="005A35C0">
      <w:pPr>
        <w:spacing w:after="0"/>
        <w:rPr>
          <w:rFonts w:cs="Arial"/>
          <w:b/>
          <w:color w:val="auto"/>
        </w:rPr>
      </w:pPr>
      <w:r w:rsidRPr="00CD2F80">
        <w:rPr>
          <w:rFonts w:cs="Arial"/>
          <w:color w:val="auto"/>
        </w:rPr>
        <w:t xml:space="preserve">Door het nastreven en bereiken van de concrete lesdoelen (kleine letters) </w:t>
      </w:r>
      <w:r>
        <w:rPr>
          <w:rFonts w:cs="Arial"/>
          <w:color w:val="auto"/>
        </w:rPr>
        <w:t>kan deze</w:t>
      </w:r>
      <w:r w:rsidRPr="00CD2F80">
        <w:rPr>
          <w:rFonts w:cs="Arial"/>
          <w:color w:val="auto"/>
        </w:rPr>
        <w:t xml:space="preserve"> oefening bij</w:t>
      </w:r>
      <w:r>
        <w:rPr>
          <w:rFonts w:cs="Arial"/>
          <w:color w:val="auto"/>
        </w:rPr>
        <w:t>dragen</w:t>
      </w:r>
      <w:r w:rsidRPr="00CD2F80">
        <w:rPr>
          <w:rFonts w:cs="Arial"/>
          <w:color w:val="auto"/>
        </w:rPr>
        <w:t xml:space="preserve"> aan het bereiken van de basiscompetenties (hoofdletters). </w:t>
      </w:r>
    </w:p>
    <w:p w14:paraId="5907E77B" w14:textId="77777777" w:rsidR="005A35C0" w:rsidRPr="00782FFE" w:rsidRDefault="005A35C0" w:rsidP="005A35C0">
      <w:pPr>
        <w:spacing w:after="0"/>
        <w:rPr>
          <w:rFonts w:cs="Arial"/>
          <w:b/>
          <w:color w:val="auto"/>
          <w:u w:val="single"/>
        </w:rPr>
      </w:pPr>
    </w:p>
    <w:p w14:paraId="1F484C2D" w14:textId="77777777" w:rsidR="005A35C0" w:rsidRPr="00782FFE" w:rsidRDefault="005A35C0" w:rsidP="005A35C0">
      <w:pPr>
        <w:spacing w:after="0"/>
        <w:rPr>
          <w:rFonts w:cs="Arial"/>
          <w:b/>
          <w:color w:val="auto"/>
          <w:sz w:val="20"/>
          <w:szCs w:val="20"/>
          <w:lang w:val="nl-NL" w:eastAsia="nl-BE"/>
        </w:rPr>
      </w:pPr>
      <w:bookmarkStart w:id="0" w:name="_Hlk535232305"/>
      <w:bookmarkStart w:id="1" w:name="_Hlk535235927"/>
      <w:bookmarkStart w:id="2" w:name="_Hlk535243380"/>
    </w:p>
    <w:p w14:paraId="339F22CE" w14:textId="77777777" w:rsidR="005A35C0" w:rsidRPr="00782FFE" w:rsidRDefault="005A35C0" w:rsidP="005A35C0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DE EIGEN WAARNEMINGS-, BELEVINGS- EN VERBEELDINGSWERELD UIT MET HET OOG OP DE ONTWIKKELING VAN EEN EIGEN ARTISTIEKE PERSOONLIJKHEID</w:t>
      </w:r>
    </w:p>
    <w:p w14:paraId="7B07051C" w14:textId="77777777" w:rsidR="005A35C0" w:rsidRPr="00782FFE" w:rsidRDefault="005A35C0" w:rsidP="005A35C0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  <w:sz w:val="20"/>
          <w:szCs w:val="20"/>
        </w:rPr>
      </w:pPr>
      <w:r w:rsidRPr="00782FFE">
        <w:rPr>
          <w:rFonts w:eastAsia="Calibri" w:cs="Arial"/>
          <w:color w:val="auto"/>
        </w:rPr>
        <w:t>De spelers observeren voorwerpen en handelingen met het doel deze mimisch te kunnen uitbeelden.</w:t>
      </w:r>
    </w:p>
    <w:p w14:paraId="575BFFED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7F761191" w14:textId="77777777" w:rsidR="005A35C0" w:rsidRPr="00782FFE" w:rsidRDefault="005A35C0" w:rsidP="005A35C0">
      <w:pPr>
        <w:shd w:val="clear" w:color="auto" w:fill="A8D08D" w:themeFill="accent6" w:themeFillTint="99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TONEN VERTROUWEN IN DE EIGEN MOGELIJKHEDEN EN IN HET EIGEN ARTISTIEKE PARCOURS</w:t>
      </w:r>
    </w:p>
    <w:p w14:paraId="6F8CEC25" w14:textId="77777777" w:rsidR="005A35C0" w:rsidRPr="00782FFE" w:rsidRDefault="005A35C0" w:rsidP="005A35C0">
      <w:pPr>
        <w:numPr>
          <w:ilvl w:val="0"/>
          <w:numId w:val="10"/>
        </w:numPr>
        <w:shd w:val="clear" w:color="auto" w:fill="A8D08D" w:themeFill="accent6" w:themeFillTint="99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durven experimenteren en fantaseren tijdens de oefeningen.</w:t>
      </w:r>
    </w:p>
    <w:p w14:paraId="0C4C4D0B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66344D60" w14:textId="77777777" w:rsidR="005A35C0" w:rsidRPr="00782FFE" w:rsidRDefault="005A35C0" w:rsidP="005A35C0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ONDERZOEKEN DE EXPRESSIEMOGELIJKHEDEN VAN DE GEKOZEN UITDRUKKINGSVORM EN ZIEN VERBANDEN MET ANDERE UITDRUKKINGSVORMEN</w:t>
      </w:r>
    </w:p>
    <w:p w14:paraId="7F89466B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onderzoeken de mogelijkheden van het mimische spel.</w:t>
      </w:r>
    </w:p>
    <w:p w14:paraId="505F8250" w14:textId="77777777" w:rsidR="005A35C0" w:rsidRPr="00782FFE" w:rsidRDefault="005A35C0" w:rsidP="005A35C0">
      <w:pPr>
        <w:spacing w:after="0"/>
        <w:rPr>
          <w:rFonts w:asciiTheme="minorHAnsi" w:hAnsiTheme="minorHAnsi" w:cstheme="minorBidi"/>
          <w:color w:val="auto"/>
          <w:sz w:val="16"/>
          <w:szCs w:val="16"/>
        </w:rPr>
      </w:pPr>
    </w:p>
    <w:p w14:paraId="7B17123F" w14:textId="77777777" w:rsidR="005A35C0" w:rsidRPr="00782FFE" w:rsidRDefault="005A35C0" w:rsidP="005A35C0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 xml:space="preserve">TONEN </w:t>
      </w:r>
      <w:r w:rsidRPr="00782FFE">
        <w:rPr>
          <w:rFonts w:cs="Arial"/>
          <w:color w:val="auto"/>
          <w:sz w:val="20"/>
          <w:szCs w:val="20"/>
          <w:shd w:val="clear" w:color="auto" w:fill="92D050"/>
        </w:rPr>
        <w:t>CREATIVITEIT EN NEMEN INITIATIEF BINNEN</w:t>
      </w:r>
      <w:r w:rsidRPr="00782FFE">
        <w:rPr>
          <w:rFonts w:cs="Arial"/>
          <w:color w:val="auto"/>
          <w:sz w:val="20"/>
          <w:szCs w:val="20"/>
        </w:rPr>
        <w:t xml:space="preserve"> OPDRACHTEN EN  CREATIES/REALISATIES</w:t>
      </w:r>
    </w:p>
    <w:p w14:paraId="3F23FD43" w14:textId="77777777" w:rsidR="005A35C0" w:rsidRPr="00782FFE" w:rsidRDefault="005A35C0" w:rsidP="005A35C0">
      <w:pPr>
        <w:shd w:val="clear" w:color="auto" w:fill="92D050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GEBRUIKEN INTUÏTIE, VERBEELDING, ERVARINGEN, EMOTIES EN GEDACHTEN IN ARTISTIEKE UITINGEN</w:t>
      </w:r>
    </w:p>
    <w:p w14:paraId="62B7CF46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verzinnen een scene.</w:t>
      </w:r>
    </w:p>
    <w:p w14:paraId="4097ABC3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spelen binnen een denkbeeldige wereld die ze hebben opgeroepen.</w:t>
      </w:r>
    </w:p>
    <w:p w14:paraId="15A530EF" w14:textId="77777777" w:rsidR="005A35C0" w:rsidRPr="00782FFE" w:rsidRDefault="005A35C0" w:rsidP="005A35C0">
      <w:pPr>
        <w:numPr>
          <w:ilvl w:val="0"/>
          <w:numId w:val="10"/>
        </w:numPr>
        <w:shd w:val="clear" w:color="auto" w:fill="92D050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spelers houden die opgeroepen denkbeeldige wereld vol. </w:t>
      </w:r>
    </w:p>
    <w:p w14:paraId="7D52F32C" w14:textId="77777777" w:rsidR="005A35C0" w:rsidRPr="00782FFE" w:rsidRDefault="005A35C0" w:rsidP="005A35C0">
      <w:pPr>
        <w:spacing w:after="0"/>
        <w:rPr>
          <w:rFonts w:cs="Arial"/>
          <w:color w:val="auto"/>
          <w:sz w:val="16"/>
          <w:szCs w:val="16"/>
        </w:rPr>
      </w:pPr>
    </w:p>
    <w:p w14:paraId="7247E195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WERKEN NAUWKEURIG EN AANDACHTIG</w:t>
      </w:r>
    </w:p>
    <w:p w14:paraId="4AA6020C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voeren de bewegingen nauwgezet uit.</w:t>
      </w:r>
    </w:p>
    <w:p w14:paraId="5DA95602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analyseren een beweging.</w:t>
      </w:r>
    </w:p>
    <w:p w14:paraId="445567CA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1B7B7ACA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BREIDEN EIGEN THEATRALE VERBEELDING UIT</w:t>
      </w:r>
    </w:p>
    <w:p w14:paraId="6B225905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verbeelden zich de handelingen en voorwerpen op scene.</w:t>
      </w:r>
    </w:p>
    <w:p w14:paraId="1FBDF327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denkbeeldig voorwerp kunnen manipuleren.</w:t>
      </w:r>
    </w:p>
    <w:p w14:paraId="5525ED04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denkbeeldige ruimte suggereren.</w:t>
      </w:r>
    </w:p>
    <w:p w14:paraId="2B02A818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1FF75AF1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KUNNEN STEM, KLANK, TAAL EN LICHAAM DOELBEWUST HANTEREN</w:t>
      </w:r>
    </w:p>
    <w:p w14:paraId="6F688832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gebruik van de ‘toc’.</w:t>
      </w:r>
    </w:p>
    <w:p w14:paraId="183DCC4B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een actie of beweging laten ontstaan vanuit hun oorsprong.</w:t>
      </w:r>
    </w:p>
    <w:p w14:paraId="15D322E7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kunnen in het zwaartepunt van de beweging blijven.</w:t>
      </w:r>
    </w:p>
    <w:p w14:paraId="5FEEC099" w14:textId="77777777" w:rsidR="005A35C0" w:rsidRPr="00782FFE" w:rsidRDefault="005A35C0" w:rsidP="005A35C0">
      <w:pPr>
        <w:spacing w:after="0"/>
        <w:ind w:left="360"/>
        <w:rPr>
          <w:rFonts w:asciiTheme="minorHAnsi" w:hAnsiTheme="minorHAnsi" w:cstheme="minorBidi"/>
          <w:color w:val="auto"/>
          <w:sz w:val="20"/>
          <w:szCs w:val="20"/>
        </w:rPr>
      </w:pPr>
    </w:p>
    <w:p w14:paraId="655F8EC3" w14:textId="77777777" w:rsidR="005A35C0" w:rsidRPr="00782FFE" w:rsidRDefault="005A35C0" w:rsidP="005A35C0">
      <w:pPr>
        <w:shd w:val="clear" w:color="auto" w:fill="AEAAAA" w:themeFill="background2" w:themeFillShade="BF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ZETTEN TAAL, BEELD, MUZIEK EN BEWEGING IN</w:t>
      </w:r>
    </w:p>
    <w:p w14:paraId="1DF4BF3C" w14:textId="77777777" w:rsidR="005A35C0" w:rsidRPr="00782FFE" w:rsidRDefault="005A35C0" w:rsidP="005A35C0">
      <w:pPr>
        <w:numPr>
          <w:ilvl w:val="0"/>
          <w:numId w:val="10"/>
        </w:numPr>
        <w:shd w:val="clear" w:color="auto" w:fill="AEAAAA" w:themeFill="background2" w:themeFillShade="BF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maken een mimische scene.</w:t>
      </w:r>
    </w:p>
    <w:p w14:paraId="515925F4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6411F494" w14:textId="77777777" w:rsidR="005A35C0" w:rsidRPr="00782FFE" w:rsidRDefault="005A35C0" w:rsidP="005A35C0">
      <w:pPr>
        <w:shd w:val="clear" w:color="auto" w:fill="B4C6E7" w:themeFill="accent1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DE THEATRALE EN DRAMATISCHE UITINGEN VAN ANDEREN EN LEREN ERUIT</w:t>
      </w:r>
    </w:p>
    <w:p w14:paraId="1FE0C409" w14:textId="77777777" w:rsidR="005A35C0" w:rsidRPr="00782FFE" w:rsidRDefault="005A35C0" w:rsidP="005A35C0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kijken naar wat de andere spelers maakten.</w:t>
      </w:r>
    </w:p>
    <w:p w14:paraId="0CCD40D3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393C90EE" w14:textId="77777777" w:rsidR="005A35C0" w:rsidRPr="00782FFE" w:rsidRDefault="005A35C0" w:rsidP="005A35C0">
      <w:pPr>
        <w:shd w:val="clear" w:color="auto" w:fill="B4C6E7" w:themeFill="accent1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OBSERVEREN EN COMMUNICEREN OVER HET EIGEN LEER- EN CREATIEPROCES</w:t>
      </w:r>
    </w:p>
    <w:p w14:paraId="6390CFBA" w14:textId="77777777" w:rsidR="005A35C0" w:rsidRPr="00782FFE" w:rsidRDefault="005A35C0" w:rsidP="005A35C0">
      <w:pPr>
        <w:numPr>
          <w:ilvl w:val="0"/>
          <w:numId w:val="10"/>
        </w:numPr>
        <w:shd w:val="clear" w:color="auto" w:fill="B4C6E7" w:themeFill="accent1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lastRenderedPageBreak/>
        <w:t>De spelers nemen deel aan de nabespreking.</w:t>
      </w:r>
    </w:p>
    <w:p w14:paraId="457E0789" w14:textId="77777777" w:rsidR="005A35C0" w:rsidRPr="00782FFE" w:rsidRDefault="005A35C0" w:rsidP="005A35C0">
      <w:pPr>
        <w:spacing w:after="0" w:line="240" w:lineRule="auto"/>
        <w:ind w:left="720" w:right="-289"/>
        <w:rPr>
          <w:rFonts w:eastAsia="Calibri" w:cs="Arial"/>
          <w:color w:val="auto"/>
          <w:sz w:val="16"/>
          <w:szCs w:val="16"/>
        </w:rPr>
      </w:pPr>
    </w:p>
    <w:p w14:paraId="0EF3DB01" w14:textId="77777777" w:rsidR="005A35C0" w:rsidRPr="00782FFE" w:rsidRDefault="005A35C0" w:rsidP="005A35C0">
      <w:pPr>
        <w:shd w:val="clear" w:color="auto" w:fill="F7CAAC" w:themeFill="accent2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REAGEREN OP IMPULSEN VAN ANDEREN</w:t>
      </w:r>
    </w:p>
    <w:p w14:paraId="3C256CBC" w14:textId="77777777" w:rsidR="005A35C0" w:rsidRPr="00782FFE" w:rsidRDefault="005A35C0" w:rsidP="005A35C0">
      <w:pPr>
        <w:shd w:val="clear" w:color="auto" w:fill="F7CAAC" w:themeFill="accent2" w:themeFillTint="66"/>
        <w:spacing w:after="0"/>
        <w:rPr>
          <w:rFonts w:cs="Arial"/>
          <w:color w:val="auto"/>
          <w:sz w:val="20"/>
          <w:szCs w:val="20"/>
        </w:rPr>
      </w:pPr>
      <w:r w:rsidRPr="00782FFE">
        <w:rPr>
          <w:rFonts w:cs="Arial"/>
          <w:color w:val="auto"/>
          <w:sz w:val="20"/>
          <w:szCs w:val="20"/>
        </w:rPr>
        <w:t>GAAN IN INTERACTIE MET DE ANDER EN WERKEN CONSTRUCTIEF EN DOELGERICHT SAMEN</w:t>
      </w:r>
    </w:p>
    <w:p w14:paraId="02C94B0E" w14:textId="77777777" w:rsidR="005A35C0" w:rsidRPr="00782FFE" w:rsidRDefault="005A35C0" w:rsidP="005A35C0">
      <w:pPr>
        <w:numPr>
          <w:ilvl w:val="0"/>
          <w:numId w:val="10"/>
        </w:numPr>
        <w:shd w:val="clear" w:color="auto" w:fill="F7CAAC" w:themeFill="accent2" w:themeFillTint="66"/>
        <w:spacing w:after="0" w:line="240" w:lineRule="auto"/>
        <w:ind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spelers creëren samen een pantomimische scene.</w:t>
      </w:r>
    </w:p>
    <w:p w14:paraId="7F511AFE" w14:textId="77777777" w:rsidR="005A35C0" w:rsidRPr="00782FFE" w:rsidRDefault="005A35C0" w:rsidP="005A35C0">
      <w:pPr>
        <w:spacing w:after="0" w:line="360" w:lineRule="auto"/>
        <w:rPr>
          <w:rFonts w:cs="Arial"/>
          <w:color w:val="auto"/>
          <w:lang w:val="nl-NL" w:eastAsia="nl-BE"/>
        </w:rPr>
      </w:pPr>
    </w:p>
    <w:bookmarkEnd w:id="0"/>
    <w:bookmarkEnd w:id="1"/>
    <w:p w14:paraId="65858A58" w14:textId="4121E112" w:rsidR="005A35C0" w:rsidRDefault="005A35C0" w:rsidP="005A35C0">
      <w:pPr>
        <w:spacing w:after="0" w:line="360" w:lineRule="auto"/>
        <w:rPr>
          <w:rFonts w:cs="Arial"/>
          <w:color w:val="auto"/>
        </w:rPr>
      </w:pPr>
    </w:p>
    <w:p w14:paraId="4BC43D2A" w14:textId="34B2CAB2" w:rsidR="000333FE" w:rsidRPr="000333FE" w:rsidRDefault="000333FE" w:rsidP="005A35C0">
      <w:pPr>
        <w:spacing w:after="0" w:line="360" w:lineRule="auto"/>
        <w:rPr>
          <w:rFonts w:cs="Arial"/>
          <w:b/>
          <w:bCs/>
          <w:color w:val="auto"/>
        </w:rPr>
      </w:pPr>
      <w:r w:rsidRPr="000333FE">
        <w:rPr>
          <w:rFonts w:cs="Arial"/>
          <w:b/>
          <w:bCs/>
          <w:color w:val="auto"/>
        </w:rPr>
        <w:t>Verloop:</w:t>
      </w:r>
    </w:p>
    <w:bookmarkEnd w:id="2"/>
    <w:p w14:paraId="038BF867" w14:textId="77777777" w:rsidR="00126878" w:rsidRPr="00782FFE" w:rsidRDefault="00126878" w:rsidP="00126878">
      <w:pPr>
        <w:spacing w:after="0" w:line="360" w:lineRule="auto"/>
        <w:ind w:right="-289"/>
        <w:rPr>
          <w:rFonts w:eastAsia="Calibri" w:cs="Arial"/>
          <w:b/>
          <w:color w:val="auto"/>
          <w:u w:val="single"/>
        </w:rPr>
      </w:pPr>
    </w:p>
    <w:p w14:paraId="2BC53AF8" w14:textId="77777777" w:rsidR="00126878" w:rsidRPr="00782FFE" w:rsidRDefault="00126878" w:rsidP="00126878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Bedenk bij jezelf wat je precies allemaal doet bij het openen van een deur. </w:t>
      </w:r>
    </w:p>
    <w:p w14:paraId="487414BC" w14:textId="77777777" w:rsidR="00126878" w:rsidRPr="00782FFE" w:rsidRDefault="00126878" w:rsidP="00126878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Welke bewegingen maak je en hoe? </w:t>
      </w:r>
    </w:p>
    <w:p w14:paraId="284C4591" w14:textId="77777777" w:rsidR="00126878" w:rsidRPr="00782FFE" w:rsidRDefault="00126878" w:rsidP="00126878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De hand pakt de deurkruk beet, drukt de klink naar omlaag (weerstand niet vergeten) en opent de deur. </w:t>
      </w:r>
    </w:p>
    <w:p w14:paraId="11159A47" w14:textId="77777777" w:rsidR="00126878" w:rsidRPr="00782FFE" w:rsidRDefault="00126878" w:rsidP="00126878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Die staat nu op een kier. </w:t>
      </w:r>
    </w:p>
    <w:p w14:paraId="04CC5E07" w14:textId="77777777" w:rsidR="00126878" w:rsidRPr="00782FFE" w:rsidRDefault="00126878" w:rsidP="00126878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Met een arm die een halve cirkel beschrijft, open je de deur. </w:t>
      </w:r>
    </w:p>
    <w:p w14:paraId="2F3FE9EB" w14:textId="77777777" w:rsidR="00126878" w:rsidRPr="00782FFE" w:rsidRDefault="00126878" w:rsidP="00126878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Het lichaam maakt nu een hoek van 180 graden. </w:t>
      </w:r>
    </w:p>
    <w:p w14:paraId="41FD98C3" w14:textId="77777777" w:rsidR="00126878" w:rsidRPr="00782FFE" w:rsidRDefault="00126878" w:rsidP="00126878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 xml:space="preserve">Tegelijkertijd neemt de linkerhand de kruk beet en wordt de deur weer dicht gedaan. </w:t>
      </w:r>
    </w:p>
    <w:p w14:paraId="38DA5A1D" w14:textId="77777777" w:rsidR="00126878" w:rsidRPr="00782FFE" w:rsidRDefault="00126878" w:rsidP="00126878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De speler draait verder tot hij met de rug tegen de deur staat.</w:t>
      </w:r>
    </w:p>
    <w:p w14:paraId="2BBFEC3E" w14:textId="77777777" w:rsidR="00126878" w:rsidRPr="00782FFE" w:rsidRDefault="00126878" w:rsidP="00126878">
      <w:pPr>
        <w:spacing w:before="240" w:after="0" w:line="360" w:lineRule="auto"/>
        <w:ind w:left="720" w:right="-289"/>
        <w:rPr>
          <w:rFonts w:eastAsia="Calibri" w:cs="Arial"/>
          <w:color w:val="auto"/>
        </w:rPr>
      </w:pPr>
      <w:r w:rsidRPr="00782FFE">
        <w:rPr>
          <w:rFonts w:eastAsia="Calibri" w:cs="Arial"/>
          <w:color w:val="auto"/>
        </w:rPr>
        <w:t>Als de spelers dit goed onder de knie hebben, kunnen we variëren: wie opent de deur en in welke stemming is die persoon.</w:t>
      </w:r>
    </w:p>
    <w:p w14:paraId="6895BAE6" w14:textId="5A910BF7" w:rsidR="0017658F" w:rsidRPr="00F412FE" w:rsidRDefault="0017658F" w:rsidP="00F412FE">
      <w:pPr>
        <w:spacing w:line="360" w:lineRule="auto"/>
        <w:rPr>
          <w:rFonts w:eastAsia="Calibri" w:cs="Arial"/>
          <w:color w:val="auto"/>
        </w:rPr>
      </w:pPr>
    </w:p>
    <w:sectPr w:rsidR="0017658F" w:rsidRPr="00F4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DFE"/>
    <w:multiLevelType w:val="hybridMultilevel"/>
    <w:tmpl w:val="113C9D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562"/>
    <w:multiLevelType w:val="hybridMultilevel"/>
    <w:tmpl w:val="415EFD36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43B9"/>
    <w:multiLevelType w:val="hybridMultilevel"/>
    <w:tmpl w:val="7FAEBBAA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F4E"/>
    <w:multiLevelType w:val="hybridMultilevel"/>
    <w:tmpl w:val="07663E20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531C"/>
    <w:multiLevelType w:val="hybridMultilevel"/>
    <w:tmpl w:val="DA22D0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CBE"/>
    <w:multiLevelType w:val="hybridMultilevel"/>
    <w:tmpl w:val="13D8BE38"/>
    <w:lvl w:ilvl="0" w:tplc="17AA40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5069E"/>
    <w:multiLevelType w:val="hybridMultilevel"/>
    <w:tmpl w:val="95D8E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14A40"/>
    <w:multiLevelType w:val="hybridMultilevel"/>
    <w:tmpl w:val="9A86AF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867A8"/>
    <w:multiLevelType w:val="hybridMultilevel"/>
    <w:tmpl w:val="3656E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B7A88"/>
    <w:multiLevelType w:val="hybridMultilevel"/>
    <w:tmpl w:val="78829548"/>
    <w:lvl w:ilvl="0" w:tplc="08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8A"/>
    <w:rsid w:val="000333FE"/>
    <w:rsid w:val="000C267D"/>
    <w:rsid w:val="000F2BAB"/>
    <w:rsid w:val="00126878"/>
    <w:rsid w:val="00132A3C"/>
    <w:rsid w:val="0017658F"/>
    <w:rsid w:val="001A6CA6"/>
    <w:rsid w:val="00251C59"/>
    <w:rsid w:val="002D4E4C"/>
    <w:rsid w:val="002D7B02"/>
    <w:rsid w:val="00315D0C"/>
    <w:rsid w:val="003468C0"/>
    <w:rsid w:val="005A35C0"/>
    <w:rsid w:val="006602EC"/>
    <w:rsid w:val="008653CD"/>
    <w:rsid w:val="0090671F"/>
    <w:rsid w:val="00921A15"/>
    <w:rsid w:val="00970D61"/>
    <w:rsid w:val="009C44B6"/>
    <w:rsid w:val="00A66784"/>
    <w:rsid w:val="00A7181A"/>
    <w:rsid w:val="00AA1D5D"/>
    <w:rsid w:val="00AC25D9"/>
    <w:rsid w:val="00AE055C"/>
    <w:rsid w:val="00B52D05"/>
    <w:rsid w:val="00BF6B80"/>
    <w:rsid w:val="00C73B8A"/>
    <w:rsid w:val="00D05CF4"/>
    <w:rsid w:val="00D114FB"/>
    <w:rsid w:val="00D40761"/>
    <w:rsid w:val="00E75BFE"/>
    <w:rsid w:val="00F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4990C7"/>
  <w15:chartTrackingRefBased/>
  <w15:docId w15:val="{54EE222B-C6D4-4A4B-A8C9-B7198AC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1F3763" w:themeColor="accent1" w:themeShade="7F"/>
        <w:sz w:val="24"/>
        <w:szCs w:val="24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8A"/>
    <w:pPr>
      <w:spacing w:after="0" w:line="240" w:lineRule="auto"/>
      <w:ind w:left="708" w:right="-289"/>
    </w:pPr>
    <w:rPr>
      <w:rFonts w:eastAsia="Calibri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Cornelis</dc:creator>
  <cp:keywords/>
  <dc:description/>
  <cp:lastModifiedBy>Deley Elien</cp:lastModifiedBy>
  <cp:revision>3</cp:revision>
  <dcterms:created xsi:type="dcterms:W3CDTF">2020-07-25T06:54:00Z</dcterms:created>
  <dcterms:modified xsi:type="dcterms:W3CDTF">2021-08-10T11:40:00Z</dcterms:modified>
</cp:coreProperties>
</file>